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AB60" w14:textId="67E20448" w:rsidR="00996F3B" w:rsidRPr="006C58D0" w:rsidRDefault="00996F3B" w:rsidP="00B21442">
      <w:pPr>
        <w:spacing w:line="300" w:lineRule="exact"/>
        <w:jc w:val="center"/>
        <w:rPr>
          <w:rFonts w:ascii="Century Gothic" w:hAnsi="Century Gothic"/>
          <w:b/>
          <w:bCs/>
          <w:sz w:val="28"/>
          <w:u w:val="single"/>
        </w:rPr>
      </w:pPr>
      <w:r w:rsidRPr="006C58D0">
        <w:rPr>
          <w:rFonts w:ascii="Century Gothic" w:hAnsi="Century Gothic"/>
          <w:b/>
          <w:bCs/>
          <w:sz w:val="28"/>
          <w:u w:val="single"/>
        </w:rPr>
        <w:t>Psychotherapy Written Case Patient Eligibility Criteria</w:t>
      </w:r>
    </w:p>
    <w:p w14:paraId="5CFEFD67" w14:textId="77777777" w:rsidR="00616C98" w:rsidRPr="00792C84" w:rsidRDefault="00616C98" w:rsidP="00996F3B">
      <w:pPr>
        <w:rPr>
          <w:rFonts w:ascii="Century Gothic" w:hAnsi="Century Gothic"/>
          <w:sz w:val="24"/>
          <w:szCs w:val="24"/>
        </w:rPr>
      </w:pPr>
    </w:p>
    <w:p w14:paraId="0F0E1BB8" w14:textId="63BCC7C7" w:rsidR="00133C72" w:rsidRPr="00792C84" w:rsidRDefault="00133C72" w:rsidP="00996F3B">
      <w:pPr>
        <w:rPr>
          <w:rFonts w:ascii="Century Gothic" w:hAnsi="Century Gothic"/>
          <w:sz w:val="20"/>
          <w:szCs w:val="20"/>
        </w:rPr>
      </w:pPr>
      <w:r w:rsidRPr="00792C84">
        <w:rPr>
          <w:rFonts w:ascii="Century Gothic" w:hAnsi="Century Gothic"/>
          <w:sz w:val="20"/>
          <w:szCs w:val="20"/>
        </w:rPr>
        <w:t>Patient Name:  ……………</w:t>
      </w:r>
      <w:r w:rsidR="00792C84" w:rsidRPr="00792C84">
        <w:rPr>
          <w:rFonts w:ascii="Century Gothic" w:hAnsi="Century Gothic"/>
          <w:sz w:val="20"/>
          <w:szCs w:val="20"/>
        </w:rPr>
        <w:t>…………………</w:t>
      </w:r>
      <w:proofErr w:type="gramStart"/>
      <w:r w:rsidR="00792C84" w:rsidRPr="00792C84">
        <w:rPr>
          <w:rFonts w:ascii="Century Gothic" w:hAnsi="Century Gothic"/>
          <w:sz w:val="20"/>
          <w:szCs w:val="20"/>
        </w:rPr>
        <w:t>…..</w:t>
      </w:r>
      <w:proofErr w:type="gramEnd"/>
      <w:r w:rsidRPr="00792C84">
        <w:rPr>
          <w:rFonts w:ascii="Century Gothic" w:hAnsi="Century Gothic"/>
          <w:sz w:val="20"/>
          <w:szCs w:val="20"/>
        </w:rPr>
        <w:t>…………………………………………………………….</w:t>
      </w:r>
    </w:p>
    <w:p w14:paraId="069736CE" w14:textId="77777777" w:rsidR="00133C72" w:rsidRPr="00792C84" w:rsidRDefault="00133C72" w:rsidP="00996F3B">
      <w:pPr>
        <w:rPr>
          <w:rFonts w:ascii="Century Gothic" w:hAnsi="Century Gothic"/>
          <w:sz w:val="20"/>
          <w:szCs w:val="20"/>
        </w:rPr>
      </w:pPr>
    </w:p>
    <w:p w14:paraId="547138D7" w14:textId="3809ED1D" w:rsidR="00133C72" w:rsidRPr="00792C84" w:rsidRDefault="00133C72" w:rsidP="00996F3B">
      <w:pPr>
        <w:rPr>
          <w:rFonts w:ascii="Century Gothic" w:hAnsi="Century Gothic"/>
          <w:sz w:val="20"/>
          <w:szCs w:val="20"/>
        </w:rPr>
      </w:pPr>
      <w:r w:rsidRPr="00792C84">
        <w:rPr>
          <w:rFonts w:ascii="Century Gothic" w:hAnsi="Century Gothic"/>
          <w:sz w:val="20"/>
          <w:szCs w:val="20"/>
        </w:rPr>
        <w:t>Referring Practitioner:  …………………………………………………………………………………………</w:t>
      </w:r>
    </w:p>
    <w:p w14:paraId="0AB7842B" w14:textId="77777777" w:rsidR="00133C72" w:rsidRPr="00792C84" w:rsidRDefault="00133C72" w:rsidP="00996F3B">
      <w:pPr>
        <w:rPr>
          <w:rFonts w:ascii="Century Gothic" w:hAnsi="Century Gothic"/>
          <w:sz w:val="20"/>
          <w:szCs w:val="20"/>
        </w:rPr>
      </w:pPr>
    </w:p>
    <w:p w14:paraId="3B56AA37" w14:textId="2A75A3C5" w:rsidR="00133C72" w:rsidRPr="00792C84" w:rsidRDefault="00133C72" w:rsidP="00996F3B">
      <w:pPr>
        <w:rPr>
          <w:rFonts w:ascii="Century Gothic" w:hAnsi="Century Gothic"/>
          <w:sz w:val="20"/>
          <w:szCs w:val="20"/>
        </w:rPr>
      </w:pPr>
      <w:r w:rsidRPr="00792C84">
        <w:rPr>
          <w:rFonts w:ascii="Century Gothic" w:hAnsi="Century Gothic"/>
          <w:sz w:val="20"/>
          <w:szCs w:val="20"/>
        </w:rPr>
        <w:t>Date:  ………</w:t>
      </w:r>
      <w:r w:rsidR="00792C84" w:rsidRPr="00792C84">
        <w:rPr>
          <w:rFonts w:ascii="Century Gothic" w:hAnsi="Century Gothic"/>
          <w:sz w:val="20"/>
          <w:szCs w:val="20"/>
        </w:rPr>
        <w:t>……….</w:t>
      </w:r>
      <w:r w:rsidRPr="00792C84">
        <w:rPr>
          <w:rFonts w:ascii="Century Gothic" w:hAnsi="Century Gothic"/>
          <w:sz w:val="20"/>
          <w:szCs w:val="20"/>
        </w:rPr>
        <w:t>…………………………</w:t>
      </w:r>
    </w:p>
    <w:p w14:paraId="32D7159E" w14:textId="77777777" w:rsidR="00616C98" w:rsidRPr="00792C84" w:rsidRDefault="00616C98" w:rsidP="00133C72">
      <w:pPr>
        <w:jc w:val="both"/>
        <w:rPr>
          <w:rFonts w:ascii="Century Gothic" w:hAnsi="Century Gothic"/>
          <w:sz w:val="20"/>
          <w:szCs w:val="20"/>
        </w:rPr>
      </w:pPr>
    </w:p>
    <w:p w14:paraId="6F33E48C" w14:textId="3D4C4A9C" w:rsidR="00996F3B" w:rsidRPr="00792C84" w:rsidRDefault="00131BE7" w:rsidP="00133C72">
      <w:pPr>
        <w:jc w:val="both"/>
        <w:rPr>
          <w:rFonts w:ascii="Century Gothic" w:hAnsi="Century Gothic"/>
          <w:sz w:val="20"/>
          <w:szCs w:val="20"/>
        </w:rPr>
      </w:pPr>
      <w:r w:rsidRPr="00792C84">
        <w:rPr>
          <w:rFonts w:ascii="Century Gothic" w:hAnsi="Century Gothic"/>
          <w:sz w:val="20"/>
          <w:szCs w:val="20"/>
        </w:rPr>
        <w:t xml:space="preserve">For the purposes of the RANZCP assessment and given the psychiatry registrar’s stage of training, please ensure your </w:t>
      </w:r>
      <w:r w:rsidR="00996F3B" w:rsidRPr="00792C84">
        <w:rPr>
          <w:rFonts w:ascii="Century Gothic" w:hAnsi="Century Gothic"/>
          <w:sz w:val="20"/>
          <w:szCs w:val="20"/>
        </w:rPr>
        <w:t xml:space="preserve">patient ticks </w:t>
      </w:r>
      <w:r w:rsidR="00996F3B" w:rsidRPr="00792C84">
        <w:rPr>
          <w:rFonts w:ascii="Century Gothic" w:hAnsi="Century Gothic"/>
          <w:b/>
          <w:bCs/>
          <w:sz w:val="20"/>
          <w:szCs w:val="20"/>
          <w:u w:val="single"/>
        </w:rPr>
        <w:t>all</w:t>
      </w:r>
      <w:r w:rsidR="00996F3B" w:rsidRPr="00792C84">
        <w:rPr>
          <w:rFonts w:ascii="Century Gothic" w:hAnsi="Century Gothic"/>
          <w:sz w:val="20"/>
          <w:szCs w:val="20"/>
        </w:rPr>
        <w:t xml:space="preserve"> the boxes in the “Physiological" and “Safety” domains of the</w:t>
      </w:r>
      <w:r w:rsidR="00314968" w:rsidRPr="00792C84">
        <w:rPr>
          <w:rFonts w:ascii="Century Gothic" w:hAnsi="Century Gothic"/>
          <w:sz w:val="20"/>
          <w:szCs w:val="20"/>
        </w:rPr>
        <w:t xml:space="preserve"> Maslow’s Hierarchy of Needs</w:t>
      </w:r>
      <w:r w:rsidR="00996F3B" w:rsidRPr="00792C84">
        <w:rPr>
          <w:rFonts w:ascii="Century Gothic" w:hAnsi="Century Gothic"/>
          <w:sz w:val="20"/>
          <w:szCs w:val="20"/>
        </w:rPr>
        <w:t xml:space="preserve"> pyramid.  So:</w:t>
      </w:r>
    </w:p>
    <w:p w14:paraId="34D3C28D" w14:textId="3265149E" w:rsidR="00996F3B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62550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E7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1BE7" w:rsidRPr="00792C84">
        <w:rPr>
          <w:rFonts w:ascii="Century Gothic" w:hAnsi="Century Gothic"/>
          <w:sz w:val="20"/>
          <w:szCs w:val="20"/>
        </w:rPr>
        <w:tab/>
      </w:r>
      <w:r w:rsidR="00996F3B" w:rsidRPr="00792C84">
        <w:rPr>
          <w:rFonts w:ascii="Century Gothic" w:hAnsi="Century Gothic"/>
          <w:sz w:val="20"/>
          <w:szCs w:val="20"/>
        </w:rPr>
        <w:t xml:space="preserve">no drugs or alcohol for at least 2-3 months (there is no point doing formal psychotherapy with someone who </w:t>
      </w:r>
      <w:r w:rsidR="00792C84">
        <w:rPr>
          <w:rFonts w:ascii="Century Gothic" w:hAnsi="Century Gothic"/>
          <w:sz w:val="20"/>
          <w:szCs w:val="20"/>
        </w:rPr>
        <w:t>cannot</w:t>
      </w:r>
      <w:r w:rsidR="00996F3B" w:rsidRPr="00792C84">
        <w:rPr>
          <w:rFonts w:ascii="Century Gothic" w:hAnsi="Century Gothic"/>
          <w:sz w:val="20"/>
          <w:szCs w:val="20"/>
        </w:rPr>
        <w:t xml:space="preserve"> remember things from one session to another because they are permanently drunk or stoned)</w:t>
      </w:r>
    </w:p>
    <w:p w14:paraId="3ADB6015" w14:textId="7000EF57" w:rsidR="00996F3B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11503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E7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1BE7" w:rsidRPr="00792C84">
        <w:rPr>
          <w:rFonts w:ascii="Century Gothic" w:hAnsi="Century Gothic"/>
          <w:sz w:val="20"/>
          <w:szCs w:val="20"/>
        </w:rPr>
        <w:tab/>
      </w:r>
      <w:r w:rsidR="00996F3B" w:rsidRPr="00792C84">
        <w:rPr>
          <w:rFonts w:ascii="Century Gothic" w:hAnsi="Century Gothic"/>
          <w:sz w:val="20"/>
          <w:szCs w:val="20"/>
        </w:rPr>
        <w:t xml:space="preserve">no acute mental health issues (risk of harm to self or others should only be low to medium).  Any acute mental health issues </w:t>
      </w:r>
      <w:proofErr w:type="gramStart"/>
      <w:r w:rsidR="00996F3B" w:rsidRPr="00792C84">
        <w:rPr>
          <w:rFonts w:ascii="Century Gothic" w:hAnsi="Century Gothic"/>
          <w:sz w:val="20"/>
          <w:szCs w:val="20"/>
        </w:rPr>
        <w:t>e.g.</w:t>
      </w:r>
      <w:proofErr w:type="gramEnd"/>
      <w:r w:rsidR="00996F3B" w:rsidRPr="00792C84">
        <w:rPr>
          <w:rFonts w:ascii="Century Gothic" w:hAnsi="Century Gothic"/>
          <w:sz w:val="20"/>
          <w:szCs w:val="20"/>
        </w:rPr>
        <w:t xml:space="preserve"> clinical depression, should be stabilised and mostly in remission.</w:t>
      </w:r>
    </w:p>
    <w:p w14:paraId="080A4779" w14:textId="2D66630B" w:rsidR="00131BE7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3348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E7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1BE7" w:rsidRPr="00792C84">
        <w:rPr>
          <w:rFonts w:ascii="Century Gothic" w:hAnsi="Century Gothic"/>
          <w:sz w:val="20"/>
          <w:szCs w:val="20"/>
        </w:rPr>
        <w:tab/>
      </w:r>
      <w:r w:rsidR="00133C72" w:rsidRPr="00792C84">
        <w:rPr>
          <w:rFonts w:ascii="Century Gothic" w:hAnsi="Century Gothic"/>
          <w:sz w:val="20"/>
          <w:szCs w:val="20"/>
        </w:rPr>
        <w:t>no</w:t>
      </w:r>
      <w:r w:rsidR="00131BE7" w:rsidRPr="00792C84">
        <w:rPr>
          <w:rFonts w:ascii="Century Gothic" w:hAnsi="Century Gothic"/>
          <w:sz w:val="20"/>
          <w:szCs w:val="20"/>
        </w:rPr>
        <w:t xml:space="preserve"> eating disorder patients</w:t>
      </w:r>
    </w:p>
    <w:p w14:paraId="7BE11631" w14:textId="3C8179A3" w:rsidR="00131BE7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75648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E7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1BE7" w:rsidRPr="00792C84">
        <w:rPr>
          <w:rFonts w:ascii="Century Gothic" w:hAnsi="Century Gothic"/>
          <w:sz w:val="20"/>
          <w:szCs w:val="20"/>
        </w:rPr>
        <w:tab/>
        <w:t>no untreated, acute medical issues, and no ongoing, chronic, debilitating medical conditions</w:t>
      </w:r>
    </w:p>
    <w:p w14:paraId="4DB692C7" w14:textId="4FCA285D" w:rsidR="00131BE7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04070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E7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1BE7" w:rsidRPr="00792C84">
        <w:rPr>
          <w:rFonts w:ascii="Century Gothic" w:hAnsi="Century Gothic"/>
          <w:sz w:val="20"/>
          <w:szCs w:val="20"/>
        </w:rPr>
        <w:tab/>
        <w:t>the patient has to be physically and emotionally safe in the present (</w:t>
      </w:r>
      <w:proofErr w:type="gramStart"/>
      <w:r w:rsidR="00131BE7" w:rsidRPr="00792C84">
        <w:rPr>
          <w:rFonts w:ascii="Century Gothic" w:hAnsi="Century Gothic"/>
          <w:sz w:val="20"/>
          <w:szCs w:val="20"/>
        </w:rPr>
        <w:t>e.g.</w:t>
      </w:r>
      <w:proofErr w:type="gramEnd"/>
      <w:r w:rsidR="00131BE7" w:rsidRPr="00792C84">
        <w:rPr>
          <w:rFonts w:ascii="Century Gothic" w:hAnsi="Century Gothic"/>
          <w:sz w:val="20"/>
          <w:szCs w:val="20"/>
        </w:rPr>
        <w:t xml:space="preserve"> not be currently in a domestic violence situation)</w:t>
      </w:r>
    </w:p>
    <w:p w14:paraId="6AF5DE41" w14:textId="26F8A3ED" w:rsidR="00131BE7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4148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74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1BE7" w:rsidRPr="00792C84">
        <w:rPr>
          <w:rFonts w:ascii="Century Gothic" w:hAnsi="Century Gothic"/>
          <w:sz w:val="20"/>
          <w:szCs w:val="20"/>
        </w:rPr>
        <w:tab/>
      </w:r>
      <w:r w:rsidR="00996F3B" w:rsidRPr="00792C84">
        <w:rPr>
          <w:rFonts w:ascii="Century Gothic" w:hAnsi="Century Gothic"/>
          <w:sz w:val="20"/>
          <w:szCs w:val="20"/>
        </w:rPr>
        <w:t xml:space="preserve">no uncertainty </w:t>
      </w:r>
      <w:r w:rsidR="004B735A">
        <w:rPr>
          <w:rFonts w:ascii="Century Gothic" w:hAnsi="Century Gothic"/>
          <w:sz w:val="20"/>
          <w:szCs w:val="20"/>
        </w:rPr>
        <w:t>r</w:t>
      </w:r>
      <w:r w:rsidR="00996F3B" w:rsidRPr="00792C84">
        <w:rPr>
          <w:rFonts w:ascii="Century Gothic" w:hAnsi="Century Gothic"/>
          <w:sz w:val="20"/>
          <w:szCs w:val="20"/>
        </w:rPr>
        <w:t>e: job, finances, accommodation</w:t>
      </w:r>
    </w:p>
    <w:p w14:paraId="57B21AD2" w14:textId="164A166A" w:rsidR="00357B74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36220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74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7B74" w:rsidRPr="00792C84">
        <w:rPr>
          <w:rFonts w:ascii="Century Gothic" w:hAnsi="Century Gothic"/>
          <w:sz w:val="20"/>
          <w:szCs w:val="20"/>
        </w:rPr>
        <w:tab/>
        <w:t>no current forensic issues or significant past forensic history</w:t>
      </w:r>
    </w:p>
    <w:p w14:paraId="4F7AD7F3" w14:textId="5025892D" w:rsidR="00357B74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17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74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57B74" w:rsidRPr="00792C84">
        <w:rPr>
          <w:rFonts w:ascii="Century Gothic" w:hAnsi="Century Gothic"/>
          <w:sz w:val="20"/>
          <w:szCs w:val="20"/>
        </w:rPr>
        <w:tab/>
        <w:t>not a current university student with a history of coping poorly during exam times</w:t>
      </w:r>
    </w:p>
    <w:p w14:paraId="2C6CAF20" w14:textId="71FB94A3" w:rsidR="00131BE7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37006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E7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1BE7" w:rsidRPr="00792C84">
        <w:rPr>
          <w:rFonts w:ascii="Century Gothic" w:hAnsi="Century Gothic"/>
          <w:sz w:val="20"/>
          <w:szCs w:val="20"/>
        </w:rPr>
        <w:tab/>
      </w:r>
      <w:r w:rsidR="00996F3B" w:rsidRPr="00792C84">
        <w:rPr>
          <w:rFonts w:ascii="Century Gothic" w:hAnsi="Century Gothic"/>
          <w:sz w:val="20"/>
          <w:szCs w:val="20"/>
        </w:rPr>
        <w:t xml:space="preserve">no ongoing medico-legal claims (there will be no chance of your patient getting well if there is a current claim) </w:t>
      </w:r>
    </w:p>
    <w:p w14:paraId="58D799C7" w14:textId="08729D72" w:rsidR="00996F3B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41528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98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31BE7" w:rsidRPr="00792C84">
        <w:rPr>
          <w:rFonts w:ascii="Century Gothic" w:hAnsi="Century Gothic"/>
          <w:sz w:val="20"/>
          <w:szCs w:val="20"/>
        </w:rPr>
        <w:tab/>
      </w:r>
      <w:r w:rsidR="00996F3B" w:rsidRPr="00792C84">
        <w:rPr>
          <w:rFonts w:ascii="Century Gothic" w:hAnsi="Century Gothic"/>
          <w:sz w:val="20"/>
          <w:szCs w:val="20"/>
        </w:rPr>
        <w:t xml:space="preserve">no active, justified concerns regarding a loved </w:t>
      </w:r>
      <w:r w:rsidR="00792C84" w:rsidRPr="00792C84">
        <w:rPr>
          <w:rFonts w:ascii="Century Gothic" w:hAnsi="Century Gothic"/>
          <w:sz w:val="20"/>
          <w:szCs w:val="20"/>
        </w:rPr>
        <w:t>one’s</w:t>
      </w:r>
      <w:r w:rsidR="00996F3B" w:rsidRPr="00792C84">
        <w:rPr>
          <w:rFonts w:ascii="Century Gothic" w:hAnsi="Century Gothic"/>
          <w:sz w:val="20"/>
          <w:szCs w:val="20"/>
        </w:rPr>
        <w:t xml:space="preserve"> welfare</w:t>
      </w:r>
    </w:p>
    <w:p w14:paraId="406E7044" w14:textId="77777777" w:rsidR="00616C98" w:rsidRPr="00792C84" w:rsidRDefault="00616C98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14:paraId="0EA149D1" w14:textId="443598CA" w:rsidR="00616C98" w:rsidRPr="00792C84" w:rsidRDefault="00616C98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792C84">
        <w:rPr>
          <w:rFonts w:ascii="Century Gothic" w:hAnsi="Century Gothic"/>
          <w:sz w:val="20"/>
          <w:szCs w:val="20"/>
        </w:rPr>
        <w:t>In addition:</w:t>
      </w:r>
    </w:p>
    <w:p w14:paraId="5E563033" w14:textId="72733FE0" w:rsidR="00616C98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81277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98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16C98" w:rsidRPr="00792C84">
        <w:rPr>
          <w:rFonts w:ascii="Century Gothic" w:hAnsi="Century Gothic"/>
          <w:sz w:val="20"/>
          <w:szCs w:val="20"/>
        </w:rPr>
        <w:tab/>
        <w:t>the patient commits to see the registrar for at least 40 sessions</w:t>
      </w:r>
    </w:p>
    <w:p w14:paraId="03031733" w14:textId="7900F090" w:rsidR="00616C98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36278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98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16C98" w:rsidRPr="00792C84">
        <w:rPr>
          <w:rFonts w:ascii="Century Gothic" w:hAnsi="Century Gothic"/>
          <w:sz w:val="20"/>
          <w:szCs w:val="20"/>
        </w:rPr>
        <w:tab/>
        <w:t>the patient is agreeable to not see any other therapist for the duration of the 40 sessions</w:t>
      </w:r>
    </w:p>
    <w:p w14:paraId="44DD6A5F" w14:textId="77777777" w:rsidR="006041D7" w:rsidRPr="00792C84" w:rsidRDefault="006041D7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14:paraId="76B6A946" w14:textId="29879C64" w:rsidR="006041D7" w:rsidRPr="00792C84" w:rsidRDefault="006041D7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792C84">
        <w:rPr>
          <w:rFonts w:ascii="Century Gothic" w:hAnsi="Century Gothic"/>
          <w:sz w:val="20"/>
          <w:szCs w:val="20"/>
        </w:rPr>
        <w:t>The patients who may preferentially respond to psychodynamic psychotherapy are those with:</w:t>
      </w:r>
    </w:p>
    <w:p w14:paraId="163BBE4C" w14:textId="09F0A7AE" w:rsidR="006041D7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0627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D7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41D7" w:rsidRPr="00792C84">
        <w:rPr>
          <w:rFonts w:ascii="Century Gothic" w:hAnsi="Century Gothic"/>
          <w:sz w:val="20"/>
          <w:szCs w:val="20"/>
        </w:rPr>
        <w:t xml:space="preserve"> </w:t>
      </w:r>
      <w:r w:rsidR="006041D7" w:rsidRPr="00792C84">
        <w:rPr>
          <w:rFonts w:ascii="Century Gothic" w:hAnsi="Century Gothic"/>
          <w:sz w:val="20"/>
          <w:szCs w:val="20"/>
        </w:rPr>
        <w:tab/>
        <w:t>Some degree of developmental trauma</w:t>
      </w:r>
    </w:p>
    <w:p w14:paraId="1C11D252" w14:textId="5F6B629D" w:rsidR="006041D7" w:rsidRPr="00792C84" w:rsidRDefault="00B21442" w:rsidP="00792C84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52470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592884" w:rsidRPr="00792C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1F592884" w:rsidRPr="00792C84">
        <w:rPr>
          <w:rFonts w:ascii="Century Gothic" w:hAnsi="Century Gothic"/>
          <w:sz w:val="20"/>
          <w:szCs w:val="20"/>
        </w:rPr>
        <w:t xml:space="preserve"> </w:t>
      </w:r>
      <w:r w:rsidRPr="00792C84">
        <w:rPr>
          <w:rFonts w:ascii="Century Gothic" w:hAnsi="Century Gothic"/>
          <w:sz w:val="20"/>
          <w:szCs w:val="20"/>
        </w:rPr>
        <w:tab/>
      </w:r>
      <w:r w:rsidR="1F592884" w:rsidRPr="00792C84">
        <w:rPr>
          <w:rFonts w:ascii="Century Gothic" w:hAnsi="Century Gothic"/>
          <w:sz w:val="20"/>
          <w:szCs w:val="20"/>
        </w:rPr>
        <w:t>Ongoing, chronic, moderate level of depressive or anxiety symptoms</w:t>
      </w:r>
    </w:p>
    <w:sectPr w:rsidR="006041D7" w:rsidRPr="00792C84" w:rsidSect="00792C8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3B"/>
    <w:rsid w:val="00035204"/>
    <w:rsid w:val="00131BE7"/>
    <w:rsid w:val="00133C72"/>
    <w:rsid w:val="0014002B"/>
    <w:rsid w:val="00314968"/>
    <w:rsid w:val="00357B74"/>
    <w:rsid w:val="004B2D2A"/>
    <w:rsid w:val="004B735A"/>
    <w:rsid w:val="005131B7"/>
    <w:rsid w:val="00551D7A"/>
    <w:rsid w:val="006041D7"/>
    <w:rsid w:val="00616C98"/>
    <w:rsid w:val="006C58D0"/>
    <w:rsid w:val="007830BC"/>
    <w:rsid w:val="00792C84"/>
    <w:rsid w:val="00983FEC"/>
    <w:rsid w:val="00996F3B"/>
    <w:rsid w:val="00A87808"/>
    <w:rsid w:val="00B21442"/>
    <w:rsid w:val="00B21898"/>
    <w:rsid w:val="00B267EC"/>
    <w:rsid w:val="00B926B1"/>
    <w:rsid w:val="1F5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A076"/>
  <w15:chartTrackingRefBased/>
  <w15:docId w15:val="{D2425B20-E426-48CE-976F-2BBCA64E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A6B1BE97504459CC966FE3905B7A5" ma:contentTypeVersion="18" ma:contentTypeDescription="Create a new document." ma:contentTypeScope="" ma:versionID="14759f79fb8229694874a7c8882bb94a">
  <xsd:schema xmlns:xsd="http://www.w3.org/2001/XMLSchema" xmlns:xs="http://www.w3.org/2001/XMLSchema" xmlns:p="http://schemas.microsoft.com/office/2006/metadata/properties" xmlns:ns2="2d376c81-7aff-4237-a13b-d360240afd59" xmlns:ns3="16222009-9e2b-4772-bb0c-16160eb10f28" targetNamespace="http://schemas.microsoft.com/office/2006/metadata/properties" ma:root="true" ma:fieldsID="5c2cb8dc12d3d3055cc0c405c7695b66" ns2:_="" ns3:_="">
    <xsd:import namespace="2d376c81-7aff-4237-a13b-d360240afd59"/>
    <xsd:import namespace="16222009-9e2b-4772-bb0c-16160eb10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6c81-7aff-4237-a13b-d360240af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e23e6f-b43a-49b3-8a18-23949edd2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22009-9e2b-4772-bb0c-16160eb10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f0faf8-7996-4273-9b29-4598ec69677a}" ma:internalName="TaxCatchAll" ma:showField="CatchAllData" ma:web="16222009-9e2b-4772-bb0c-16160eb10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222009-9e2b-4772-bb0c-16160eb10f28" xsi:nil="true"/>
    <lcf76f155ced4ddcb4097134ff3c332f xmlns="2d376c81-7aff-4237-a13b-d360240afd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DD8316-FFE0-434A-8016-A933FDD94BA9}"/>
</file>

<file path=customXml/itemProps2.xml><?xml version="1.0" encoding="utf-8"?>
<ds:datastoreItem xmlns:ds="http://schemas.openxmlformats.org/officeDocument/2006/customXml" ds:itemID="{4D160511-3E04-43D1-8C2D-F386EBCD9AF7}"/>
</file>

<file path=customXml/itemProps3.xml><?xml version="1.0" encoding="utf-8"?>
<ds:datastoreItem xmlns:ds="http://schemas.openxmlformats.org/officeDocument/2006/customXml" ds:itemID="{53D2BFF4-657A-46EC-88E1-BBFC4852A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 Devadason</dc:creator>
  <cp:keywords/>
  <dc:description/>
  <cp:lastModifiedBy>Kerry Chigwidden</cp:lastModifiedBy>
  <cp:revision>7</cp:revision>
  <dcterms:created xsi:type="dcterms:W3CDTF">2025-01-14T04:54:00Z</dcterms:created>
  <dcterms:modified xsi:type="dcterms:W3CDTF">2025-01-14T04:55:00Z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0x0101003F3A6B1BE97504459CC966FE3905B7A5</vt:lpwstr>
  </property>
</Properties>
</file>